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375E9B" w:rsidRPr="00375E9B">
        <w:rPr>
          <w:b/>
          <w:sz w:val="20"/>
        </w:rPr>
        <w:t>Anjiyo Lab. Kullanılmak Üzere Guiding</w:t>
      </w:r>
      <w:r w:rsidR="00375E9B">
        <w:rPr>
          <w:b/>
          <w:sz w:val="20"/>
        </w:rPr>
        <w:t xml:space="preserve"> Kateter 6F ve 7F (Sol ve Sağ) </w:t>
      </w:r>
      <w:bookmarkStart w:id="0" w:name="_GoBack"/>
      <w:bookmarkEnd w:id="0"/>
      <w:r w:rsidR="00375E9B" w:rsidRPr="00375E9B">
        <w:rPr>
          <w:b/>
          <w:sz w:val="20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7257 - KOR. ANJ. GUIDING CATHETER  6F VE 7F (SOL VE SAG)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KR1142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75E9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75E9B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4B43EE-A601-4E85-9B8E-1D858090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B7D2-84B3-4E7B-A4DE-385B2040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2022-02-24T10:20:00Z</dcterms:created>
  <dcterms:modified xsi:type="dcterms:W3CDTF">2022-02-24T10:20:00Z</dcterms:modified>
</cp:coreProperties>
</file>